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26F" w:rsidRDefault="002645C8" w:rsidP="00486890">
      <w:pPr>
        <w:ind w:right="37"/>
        <w:jc w:val="center"/>
        <w:rPr>
          <w:rFonts w:ascii="Arial" w:hAnsi="Arial" w:cs="Arial"/>
          <w:b/>
          <w:bCs/>
          <w:iCs/>
        </w:rPr>
      </w:pPr>
      <w:bookmarkStart w:id="0" w:name="_GoBack"/>
      <w:bookmarkEnd w:id="0"/>
      <w:r w:rsidRPr="00FD4F6F">
        <w:rPr>
          <w:rFonts w:ascii="Arial" w:hAnsi="Arial" w:cs="Arial"/>
          <w:b/>
          <w:bCs/>
          <w:iCs/>
        </w:rPr>
        <w:t xml:space="preserve">  </w:t>
      </w:r>
    </w:p>
    <w:p w:rsidR="00052F4F" w:rsidRDefault="00052F4F" w:rsidP="00486890">
      <w:pPr>
        <w:ind w:right="37"/>
        <w:jc w:val="center"/>
        <w:rPr>
          <w:rFonts w:ascii="Arial" w:hAnsi="Arial" w:cs="Arial"/>
          <w:b/>
          <w:bCs/>
          <w:iCs/>
        </w:rPr>
      </w:pPr>
      <w:r w:rsidRPr="00FD4F6F">
        <w:rPr>
          <w:rFonts w:ascii="Arial" w:hAnsi="Arial" w:cs="Arial"/>
          <w:b/>
          <w:bCs/>
          <w:iCs/>
        </w:rPr>
        <w:t>RESOLUÇÃO Nº</w:t>
      </w:r>
      <w:r w:rsidR="00353CBC" w:rsidRPr="00FD4F6F">
        <w:rPr>
          <w:rFonts w:ascii="Arial" w:hAnsi="Arial" w:cs="Arial"/>
          <w:b/>
          <w:bCs/>
          <w:iCs/>
        </w:rPr>
        <w:t xml:space="preserve"> </w:t>
      </w:r>
      <w:r w:rsidR="00B0272A">
        <w:rPr>
          <w:rFonts w:ascii="Arial" w:hAnsi="Arial" w:cs="Arial"/>
          <w:b/>
          <w:bCs/>
          <w:iCs/>
        </w:rPr>
        <w:t>22</w:t>
      </w:r>
      <w:r w:rsidR="009F5AAF" w:rsidRPr="00FD4F6F">
        <w:rPr>
          <w:rFonts w:ascii="Arial" w:hAnsi="Arial" w:cs="Arial"/>
          <w:b/>
          <w:bCs/>
          <w:iCs/>
        </w:rPr>
        <w:t xml:space="preserve">, DE </w:t>
      </w:r>
      <w:r w:rsidR="00CC3E25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="009F5AAF" w:rsidRPr="00FD4F6F">
        <w:rPr>
          <w:rFonts w:ascii="Arial" w:hAnsi="Arial" w:cs="Arial"/>
          <w:b/>
          <w:bCs/>
          <w:iCs/>
        </w:rPr>
        <w:t xml:space="preserve"> DE </w:t>
      </w:r>
      <w:r w:rsidR="00B0272A">
        <w:rPr>
          <w:rFonts w:ascii="Arial" w:hAnsi="Arial" w:cs="Arial"/>
          <w:b/>
          <w:bCs/>
          <w:iCs/>
        </w:rPr>
        <w:t>ABRIL</w:t>
      </w:r>
      <w:r w:rsidR="00B151B9" w:rsidRPr="00FD4F6F">
        <w:rPr>
          <w:rFonts w:ascii="Arial" w:hAnsi="Arial" w:cs="Arial"/>
          <w:b/>
          <w:bCs/>
          <w:iCs/>
        </w:rPr>
        <w:t xml:space="preserve"> </w:t>
      </w:r>
      <w:r w:rsidRPr="00FD4F6F">
        <w:rPr>
          <w:rFonts w:ascii="Arial" w:hAnsi="Arial" w:cs="Arial"/>
          <w:b/>
          <w:bCs/>
          <w:iCs/>
        </w:rPr>
        <w:t xml:space="preserve"> 20</w:t>
      </w:r>
      <w:r w:rsidR="00AC6CF3" w:rsidRPr="00FD4F6F">
        <w:rPr>
          <w:rFonts w:ascii="Arial" w:hAnsi="Arial" w:cs="Arial"/>
          <w:b/>
          <w:bCs/>
          <w:iCs/>
        </w:rPr>
        <w:t>2</w:t>
      </w:r>
      <w:r w:rsidR="00B0272A">
        <w:rPr>
          <w:rFonts w:ascii="Arial" w:hAnsi="Arial" w:cs="Arial"/>
          <w:b/>
          <w:bCs/>
          <w:iCs/>
        </w:rPr>
        <w:t>5</w:t>
      </w:r>
      <w:r w:rsidRPr="00FD4F6F">
        <w:rPr>
          <w:rFonts w:ascii="Arial" w:hAnsi="Arial" w:cs="Arial"/>
          <w:b/>
          <w:bCs/>
          <w:iCs/>
        </w:rPr>
        <w:t>.</w:t>
      </w:r>
    </w:p>
    <w:p w:rsidR="00D8526F" w:rsidRPr="00FD4F6F" w:rsidRDefault="00D8526F" w:rsidP="00486890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Pr="00FD4F6F" w:rsidRDefault="00103870" w:rsidP="00486890">
      <w:pPr>
        <w:ind w:right="37"/>
        <w:jc w:val="center"/>
        <w:rPr>
          <w:rFonts w:ascii="Arial" w:hAnsi="Arial" w:cs="Arial"/>
          <w:b/>
          <w:bCs/>
          <w:iCs/>
        </w:rPr>
      </w:pPr>
    </w:p>
    <w:p w:rsidR="00103870" w:rsidRDefault="00103870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O CONSELHO ESTADUAL DE ASSISTÊNCIA SOCIAL - CEAS</w:t>
      </w:r>
      <w:r w:rsidRPr="00FD4F6F">
        <w:rPr>
          <w:rFonts w:ascii="Arial" w:hAnsi="Arial" w:cs="Arial"/>
        </w:rPr>
        <w:t xml:space="preserve">, </w:t>
      </w:r>
      <w:r w:rsidR="00D8526F">
        <w:rPr>
          <w:rFonts w:ascii="Arial" w:hAnsi="Arial" w:cs="Arial"/>
        </w:rPr>
        <w:t xml:space="preserve">em Reunião </w:t>
      </w:r>
      <w:r w:rsidR="00CC3E25">
        <w:rPr>
          <w:rFonts w:ascii="Arial" w:hAnsi="Arial" w:cs="Arial"/>
        </w:rPr>
        <w:t>O</w:t>
      </w:r>
      <w:r w:rsidRPr="00FD4F6F">
        <w:rPr>
          <w:rFonts w:ascii="Arial" w:hAnsi="Arial" w:cs="Arial"/>
        </w:rPr>
        <w:t xml:space="preserve">rdinária realizada no dia </w:t>
      </w:r>
      <w:r w:rsidR="00CC3E25">
        <w:rPr>
          <w:rFonts w:ascii="Arial" w:hAnsi="Arial" w:cs="Arial"/>
        </w:rPr>
        <w:t>2</w:t>
      </w:r>
      <w:r w:rsidR="00B0272A">
        <w:rPr>
          <w:rFonts w:ascii="Arial" w:hAnsi="Arial" w:cs="Arial"/>
        </w:rPr>
        <w:t>5</w:t>
      </w:r>
      <w:r w:rsidR="00542BA0">
        <w:rPr>
          <w:rFonts w:ascii="Arial" w:hAnsi="Arial" w:cs="Arial"/>
        </w:rPr>
        <w:t xml:space="preserve"> </w:t>
      </w:r>
      <w:r w:rsidRPr="00FD4F6F">
        <w:rPr>
          <w:rFonts w:ascii="Arial" w:hAnsi="Arial" w:cs="Arial"/>
        </w:rPr>
        <w:t xml:space="preserve">de </w:t>
      </w:r>
      <w:r w:rsidR="00B0272A">
        <w:rPr>
          <w:rFonts w:ascii="Arial" w:hAnsi="Arial" w:cs="Arial"/>
        </w:rPr>
        <w:t>abril</w:t>
      </w:r>
      <w:r w:rsidR="00542BA0">
        <w:rPr>
          <w:rFonts w:ascii="Arial" w:hAnsi="Arial" w:cs="Arial"/>
        </w:rPr>
        <w:t xml:space="preserve"> de 202</w:t>
      </w:r>
      <w:r w:rsidR="00B0272A">
        <w:rPr>
          <w:rFonts w:ascii="Arial" w:hAnsi="Arial" w:cs="Arial"/>
        </w:rPr>
        <w:t>5</w:t>
      </w:r>
      <w:r w:rsidRPr="00FD4F6F">
        <w:rPr>
          <w:rFonts w:ascii="Arial" w:hAnsi="Arial" w:cs="Arial"/>
        </w:rPr>
        <w:t>, órgão superior de deliberação colegiada do SUAS, no uso das atribuições que lhe foram conferidas pela Lei nº 3.634, de 04 de junho de 2020 e a Lei nº 8.742 de 07 de dezembro de 1993 – Lei Orgânica de Assistência Social (LOAS), e</w:t>
      </w:r>
    </w:p>
    <w:p w:rsidR="00FD4F6F" w:rsidRPr="00FD4F6F" w:rsidRDefault="00FD4F6F" w:rsidP="00486890">
      <w:pPr>
        <w:ind w:firstLine="1276"/>
        <w:jc w:val="both"/>
        <w:rPr>
          <w:rFonts w:ascii="Arial" w:hAnsi="Arial" w:cs="Arial"/>
        </w:rPr>
      </w:pPr>
    </w:p>
    <w:p w:rsidR="00FD4F6F" w:rsidRDefault="003955A6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  <w:bCs/>
        </w:rPr>
        <w:t xml:space="preserve">Considerando </w:t>
      </w:r>
      <w:r w:rsidRPr="00FD4F6F">
        <w:rPr>
          <w:rFonts w:ascii="Arial" w:hAnsi="Arial" w:cs="Arial"/>
        </w:rPr>
        <w:t>a Resolução nº 109, de 11 de novembro de 2009, do CNAS, que dispõe sobre a Tipificação Nacional de Serviços Socioassistenciais;</w:t>
      </w:r>
    </w:p>
    <w:p w:rsidR="00F0032A" w:rsidRDefault="00F0032A" w:rsidP="00486890">
      <w:pPr>
        <w:ind w:firstLine="1276"/>
        <w:jc w:val="both"/>
        <w:rPr>
          <w:rFonts w:ascii="Arial" w:hAnsi="Arial" w:cs="Arial"/>
        </w:rPr>
      </w:pPr>
      <w:bookmarkStart w:id="1" w:name="_Hlk202176660"/>
    </w:p>
    <w:p w:rsidR="00FD4F6F" w:rsidRPr="00FC5DB4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  <w:r w:rsidRPr="005A23DF">
        <w:rPr>
          <w:rFonts w:ascii="Arial" w:hAnsi="Arial" w:cs="Arial"/>
          <w:b/>
          <w:bCs/>
        </w:rPr>
        <w:t>Considerando</w:t>
      </w:r>
      <w:r w:rsidRPr="00FC5DB4">
        <w:rPr>
          <w:rFonts w:ascii="Arial" w:hAnsi="Arial" w:cs="Arial"/>
        </w:rPr>
        <w:t xml:space="preserve"> a Portaria MDS Nº 1.044, de 24 de dezembro de 2024, que dispõe sobre as transferências de recursos pelo Ministério do Desenvolvimento e Assistência Social, Família e Combate à Fome - MDS, na modalidade fundo a fundo, no âmbito do Sistema Único de Assistência Social - SUAS, alocados na Ação Orçamentária "219G - Estruturação da Rede de Serviços e Fortalecimento da Gestão do Sistema Único de Assistência Social - SUAS" e dá outras providências;</w:t>
      </w:r>
    </w:p>
    <w:p w:rsidR="00FC5DB4" w:rsidRPr="00FD4F6F" w:rsidRDefault="00FC5DB4" w:rsidP="00486890">
      <w:pPr>
        <w:pStyle w:val="parag2"/>
        <w:shd w:val="clear" w:color="auto" w:fill="FFFFFF"/>
        <w:spacing w:before="0" w:beforeAutospacing="0" w:after="0" w:afterAutospacing="0"/>
        <w:ind w:firstLine="1276"/>
        <w:jc w:val="both"/>
        <w:rPr>
          <w:rFonts w:ascii="Arial" w:hAnsi="Arial" w:cs="Arial"/>
        </w:rPr>
      </w:pPr>
    </w:p>
    <w:p w:rsidR="00103870" w:rsidRDefault="00123230" w:rsidP="00486890">
      <w:pPr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Considerando</w:t>
      </w:r>
      <w:r w:rsidR="00103870" w:rsidRPr="00FD4F6F">
        <w:rPr>
          <w:rFonts w:ascii="Arial" w:hAnsi="Arial" w:cs="Arial"/>
        </w:rPr>
        <w:t xml:space="preserve">, </w:t>
      </w:r>
      <w:r w:rsidR="00103870" w:rsidRPr="00970360">
        <w:rPr>
          <w:rFonts w:ascii="Arial" w:hAnsi="Arial" w:cs="Arial"/>
        </w:rPr>
        <w:t xml:space="preserve">o 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 xml:space="preserve">OFÍCIO Nº </w:t>
      </w:r>
      <w:r w:rsidR="006F0A0C">
        <w:rPr>
          <w:rStyle w:val="Forte"/>
          <w:rFonts w:ascii="Arial" w:hAnsi="Arial" w:cs="Arial"/>
          <w:b w:val="0"/>
          <w:caps/>
          <w:color w:val="000000"/>
        </w:rPr>
        <w:t>2147/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>202</w:t>
      </w:r>
      <w:r w:rsidR="006F0A0C">
        <w:rPr>
          <w:rStyle w:val="Forte"/>
          <w:rFonts w:ascii="Arial" w:hAnsi="Arial" w:cs="Arial"/>
          <w:b w:val="0"/>
          <w:caps/>
          <w:color w:val="000000"/>
        </w:rPr>
        <w:t>3</w:t>
      </w:r>
      <w:r w:rsidR="00542BA0" w:rsidRPr="00413358">
        <w:rPr>
          <w:rStyle w:val="Forte"/>
          <w:rFonts w:ascii="Arial" w:hAnsi="Arial" w:cs="Arial"/>
          <w:b w:val="0"/>
          <w:caps/>
          <w:color w:val="000000"/>
        </w:rPr>
        <w:t>/</w:t>
      </w:r>
      <w:r w:rsidR="00976EB1" w:rsidRPr="00413358">
        <w:rPr>
          <w:rStyle w:val="Forte"/>
          <w:rFonts w:ascii="Arial" w:hAnsi="Arial" w:cs="Arial"/>
          <w:b w:val="0"/>
          <w:caps/>
          <w:color w:val="000000"/>
        </w:rPr>
        <w:t>SEASD</w:t>
      </w:r>
      <w:r w:rsidR="00976EB1" w:rsidRPr="00413358">
        <w:rPr>
          <w:rFonts w:ascii="Arial" w:hAnsi="Arial" w:cs="Arial"/>
          <w:b/>
        </w:rPr>
        <w:t xml:space="preserve"> </w:t>
      </w:r>
      <w:r w:rsidR="00976EB1" w:rsidRPr="00976EB1">
        <w:rPr>
          <w:rFonts w:ascii="Arial" w:hAnsi="Arial" w:cs="Arial"/>
        </w:rPr>
        <w:t>que encaminha</w:t>
      </w:r>
      <w:r w:rsidR="00976EB1">
        <w:rPr>
          <w:rFonts w:ascii="Arial" w:hAnsi="Arial" w:cs="Arial"/>
          <w:b/>
        </w:rPr>
        <w:t xml:space="preserve"> </w:t>
      </w:r>
      <w:r w:rsidR="004E1B75" w:rsidRPr="004E1B75">
        <w:rPr>
          <w:rFonts w:ascii="Arial" w:hAnsi="Arial" w:cs="Arial"/>
        </w:rPr>
        <w:t>a</w:t>
      </w:r>
      <w:r w:rsidR="004E1B75">
        <w:rPr>
          <w:rFonts w:ascii="Arial" w:hAnsi="Arial" w:cs="Arial"/>
          <w:b/>
        </w:rPr>
        <w:t xml:space="preserve"> 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>Programação nº 1200000202</w:t>
      </w:r>
      <w:r w:rsidR="006F0A0C">
        <w:rPr>
          <w:rStyle w:val="Forte"/>
          <w:rFonts w:ascii="Arial" w:hAnsi="Arial" w:cs="Arial"/>
          <w:b w:val="0"/>
          <w:color w:val="000000"/>
        </w:rPr>
        <w:t>3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>0001, Emenda</w:t>
      </w:r>
      <w:r w:rsidR="006F0BFC">
        <w:rPr>
          <w:rStyle w:val="Forte"/>
          <w:rFonts w:ascii="Arial" w:hAnsi="Arial" w:cs="Arial"/>
          <w:b w:val="0"/>
          <w:color w:val="000000"/>
        </w:rPr>
        <w:t xml:space="preserve"> de Bancada </w:t>
      </w:r>
      <w:r w:rsidR="00F9169E">
        <w:rPr>
          <w:rStyle w:val="Forte"/>
          <w:rFonts w:ascii="Arial" w:hAnsi="Arial" w:cs="Arial"/>
          <w:b w:val="0"/>
          <w:color w:val="000000"/>
        </w:rPr>
        <w:t>Federal presidida</w:t>
      </w:r>
      <w:r w:rsidR="008778DF">
        <w:rPr>
          <w:rStyle w:val="Forte"/>
          <w:rFonts w:ascii="Arial" w:hAnsi="Arial" w:cs="Arial"/>
          <w:b w:val="0"/>
          <w:color w:val="000000"/>
        </w:rPr>
        <w:t xml:space="preserve"> pelo </w:t>
      </w:r>
      <w:r w:rsidR="006F0BFC">
        <w:rPr>
          <w:rStyle w:val="Forte"/>
          <w:rFonts w:ascii="Arial" w:hAnsi="Arial" w:cs="Arial"/>
          <w:b w:val="0"/>
          <w:color w:val="000000"/>
        </w:rPr>
        <w:t>Senador</w:t>
      </w:r>
      <w:r w:rsidR="00946154">
        <w:rPr>
          <w:rStyle w:val="Forte"/>
          <w:rFonts w:ascii="Arial" w:hAnsi="Arial" w:cs="Arial"/>
          <w:b w:val="0"/>
          <w:color w:val="000000"/>
        </w:rPr>
        <w:t xml:space="preserve"> Alan Rick </w:t>
      </w:r>
      <w:r w:rsidR="00970360"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6F0A0C">
        <w:rPr>
          <w:rStyle w:val="Forte"/>
          <w:rFonts w:ascii="Arial" w:hAnsi="Arial" w:cs="Arial"/>
          <w:b w:val="0"/>
          <w:color w:val="000000"/>
        </w:rPr>
        <w:t>082445031219G0012</w:t>
      </w:r>
      <w:r w:rsidR="00970360" w:rsidRPr="00970360">
        <w:rPr>
          <w:rStyle w:val="Forte"/>
          <w:rFonts w:ascii="Arial" w:hAnsi="Arial" w:cs="Arial"/>
          <w:color w:val="000000"/>
        </w:rPr>
        <w:t>​ </w:t>
      </w:r>
      <w:r w:rsidR="00970360" w:rsidRPr="00970360">
        <w:rPr>
          <w:rFonts w:ascii="Arial" w:hAnsi="Arial" w:cs="Arial"/>
          <w:color w:val="000000"/>
        </w:rPr>
        <w:t>disponibilizada no SIGTV</w:t>
      </w:r>
      <w:r w:rsidR="00970360" w:rsidRPr="00970360">
        <w:rPr>
          <w:rFonts w:ascii="Arial" w:hAnsi="Arial" w:cs="Arial"/>
          <w:b/>
          <w:bCs/>
          <w:color w:val="000000"/>
        </w:rPr>
        <w:t> </w:t>
      </w:r>
      <w:r w:rsidR="006F0A0C">
        <w:rPr>
          <w:rFonts w:ascii="Arial" w:hAnsi="Arial" w:cs="Arial"/>
          <w:color w:val="000000"/>
        </w:rPr>
        <w:t>–</w:t>
      </w:r>
      <w:r w:rsidR="00970360" w:rsidRPr="00970360">
        <w:rPr>
          <w:rFonts w:ascii="Arial" w:hAnsi="Arial" w:cs="Arial"/>
          <w:color w:val="000000"/>
        </w:rPr>
        <w:t> </w:t>
      </w:r>
      <w:r w:rsidR="006F0A0C">
        <w:rPr>
          <w:rFonts w:ascii="Arial" w:hAnsi="Arial" w:cs="Arial"/>
          <w:color w:val="000000"/>
        </w:rPr>
        <w:t>GND 3</w:t>
      </w:r>
      <w:r w:rsidR="00970360"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FC5DB4">
        <w:rPr>
          <w:rFonts w:ascii="Arial" w:hAnsi="Arial" w:cs="Arial"/>
          <w:color w:val="000000"/>
        </w:rPr>
        <w:t>;</w:t>
      </w:r>
    </w:p>
    <w:p w:rsidR="00DC673C" w:rsidRDefault="00DC673C" w:rsidP="00486890">
      <w:pPr>
        <w:ind w:firstLine="1276"/>
        <w:jc w:val="both"/>
        <w:rPr>
          <w:rFonts w:ascii="Arial" w:hAnsi="Arial" w:cs="Arial"/>
          <w:color w:val="000000"/>
        </w:rPr>
      </w:pPr>
    </w:p>
    <w:p w:rsidR="00DC673C" w:rsidRDefault="00123230" w:rsidP="00486890">
      <w:pPr>
        <w:ind w:firstLine="1276"/>
        <w:jc w:val="both"/>
        <w:rPr>
          <w:rFonts w:ascii="Arial" w:hAnsi="Arial" w:cs="Arial"/>
          <w:color w:val="000000"/>
        </w:rPr>
      </w:pPr>
      <w:r w:rsidRPr="00FD4F6F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  <w:bCs/>
          <w:iCs/>
        </w:rPr>
        <w:t xml:space="preserve">, </w:t>
      </w:r>
      <w:r w:rsidRPr="00123230">
        <w:rPr>
          <w:rFonts w:ascii="Arial" w:hAnsi="Arial" w:cs="Arial"/>
          <w:bCs/>
          <w:iCs/>
        </w:rPr>
        <w:t>RESOLUÇÃO Nº 34, DE 30 DE JUNHO  2023</w:t>
      </w:r>
      <w:r w:rsidR="00DC673C">
        <w:rPr>
          <w:rFonts w:ascii="Arial" w:hAnsi="Arial" w:cs="Arial"/>
          <w:bCs/>
          <w:iCs/>
        </w:rPr>
        <w:t xml:space="preserve"> </w:t>
      </w:r>
      <w:r w:rsidR="00DC673C" w:rsidRPr="00DC673C">
        <w:rPr>
          <w:rFonts w:ascii="Arial" w:hAnsi="Arial" w:cs="Arial"/>
          <w:bCs/>
          <w:iCs/>
        </w:rPr>
        <w:t>q</w:t>
      </w:r>
      <w:r w:rsidR="00DC673C" w:rsidRPr="00DC673C">
        <w:rPr>
          <w:rFonts w:ascii="Arial" w:hAnsi="Arial" w:cs="Arial"/>
        </w:rPr>
        <w:t xml:space="preserve">ue </w:t>
      </w:r>
      <w:r w:rsidR="00DC673C">
        <w:rPr>
          <w:rFonts w:ascii="Arial" w:hAnsi="Arial" w:cs="Arial"/>
        </w:rPr>
        <w:t xml:space="preserve">aprovou </w:t>
      </w:r>
      <w:r w:rsidR="00CC3E25">
        <w:rPr>
          <w:rFonts w:ascii="Arial" w:hAnsi="Arial" w:cs="Arial"/>
        </w:rPr>
        <w:t xml:space="preserve">a </w:t>
      </w:r>
      <w:r w:rsidR="00CC3E25" w:rsidRPr="00DC673C">
        <w:rPr>
          <w:rFonts w:ascii="Arial" w:hAnsi="Arial" w:cs="Arial"/>
        </w:rPr>
        <w:t>Programação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 xml:space="preserve"> nº 1200000202</w:t>
      </w:r>
      <w:r w:rsidR="00DC673C">
        <w:rPr>
          <w:rStyle w:val="Forte"/>
          <w:rFonts w:ascii="Arial" w:hAnsi="Arial" w:cs="Arial"/>
          <w:b w:val="0"/>
          <w:color w:val="000000"/>
        </w:rPr>
        <w:t>3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>0001, Emenda</w:t>
      </w:r>
      <w:r w:rsidR="00DC673C">
        <w:rPr>
          <w:rStyle w:val="Forte"/>
          <w:rFonts w:ascii="Arial" w:hAnsi="Arial" w:cs="Arial"/>
          <w:b w:val="0"/>
          <w:color w:val="000000"/>
        </w:rPr>
        <w:t xml:space="preserve"> de Bancada Federal presidida pelo Senador Alan Rick </w:t>
      </w:r>
      <w:r w:rsidR="00DC673C" w:rsidRPr="00413358">
        <w:rPr>
          <w:rStyle w:val="Forte"/>
          <w:rFonts w:ascii="Arial" w:hAnsi="Arial" w:cs="Arial"/>
          <w:b w:val="0"/>
          <w:color w:val="000000"/>
        </w:rPr>
        <w:t xml:space="preserve">nº </w:t>
      </w:r>
      <w:r w:rsidR="00DC673C">
        <w:rPr>
          <w:rStyle w:val="Forte"/>
          <w:rFonts w:ascii="Arial" w:hAnsi="Arial" w:cs="Arial"/>
          <w:b w:val="0"/>
          <w:color w:val="000000"/>
        </w:rPr>
        <w:t>082445031219G0012</w:t>
      </w:r>
      <w:r w:rsidR="00DC673C" w:rsidRPr="00970360">
        <w:rPr>
          <w:rStyle w:val="Forte"/>
          <w:rFonts w:ascii="Arial" w:hAnsi="Arial" w:cs="Arial"/>
          <w:color w:val="000000"/>
        </w:rPr>
        <w:t>​ </w:t>
      </w:r>
      <w:r w:rsidR="00DC673C" w:rsidRPr="00970360">
        <w:rPr>
          <w:rFonts w:ascii="Arial" w:hAnsi="Arial" w:cs="Arial"/>
          <w:color w:val="000000"/>
        </w:rPr>
        <w:t>disponibilizada no SIGTV</w:t>
      </w:r>
      <w:r w:rsidR="00DC673C" w:rsidRPr="00970360">
        <w:rPr>
          <w:rFonts w:ascii="Arial" w:hAnsi="Arial" w:cs="Arial"/>
          <w:b/>
          <w:bCs/>
          <w:color w:val="000000"/>
        </w:rPr>
        <w:t> </w:t>
      </w:r>
      <w:r w:rsidR="00DC673C">
        <w:rPr>
          <w:rFonts w:ascii="Arial" w:hAnsi="Arial" w:cs="Arial"/>
          <w:color w:val="000000"/>
        </w:rPr>
        <w:t>–</w:t>
      </w:r>
      <w:r w:rsidR="00DC673C" w:rsidRPr="00970360">
        <w:rPr>
          <w:rFonts w:ascii="Arial" w:hAnsi="Arial" w:cs="Arial"/>
          <w:color w:val="000000"/>
        </w:rPr>
        <w:t> </w:t>
      </w:r>
      <w:r w:rsidR="00DC673C">
        <w:rPr>
          <w:rFonts w:ascii="Arial" w:hAnsi="Arial" w:cs="Arial"/>
          <w:color w:val="000000"/>
        </w:rPr>
        <w:t>GND 3</w:t>
      </w:r>
      <w:r w:rsidR="00DC673C" w:rsidRPr="00970360">
        <w:rPr>
          <w:rFonts w:ascii="Arial" w:hAnsi="Arial" w:cs="Arial"/>
          <w:color w:val="000000"/>
        </w:rPr>
        <w:t xml:space="preserve"> - Estruturação da Rede de Serviços do Sistema Único de Assistência Social (SUAS)</w:t>
      </w:r>
      <w:r w:rsidR="00DC673C">
        <w:rPr>
          <w:rFonts w:ascii="Arial" w:hAnsi="Arial" w:cs="Arial"/>
          <w:color w:val="000000"/>
        </w:rPr>
        <w:t xml:space="preserve">. </w:t>
      </w:r>
      <w:r w:rsidR="00DC673C" w:rsidRPr="00217DE2">
        <w:rPr>
          <w:rFonts w:ascii="Arial" w:hAnsi="Arial" w:cs="Arial"/>
          <w:color w:val="000000"/>
        </w:rPr>
        <w:t xml:space="preserve">Finalidade da ação: </w:t>
      </w:r>
      <w:r w:rsidR="00DC673C">
        <w:rPr>
          <w:rFonts w:ascii="Arial" w:hAnsi="Arial" w:cs="Arial"/>
          <w:color w:val="000000"/>
        </w:rPr>
        <w:t>“custeio” do Fundo Estadual de Assistência Social, no valor de R$ 5.898.681,00 (cinco milhões, oitocentos e noventa e oito mil, seiscentos e oitenta e um reais) para o Serviços de Proteção Social Especial de Média Complexidade</w:t>
      </w:r>
      <w:r w:rsidR="00FC5DB4">
        <w:rPr>
          <w:rFonts w:ascii="Arial" w:hAnsi="Arial" w:cs="Arial"/>
          <w:color w:val="000000"/>
        </w:rPr>
        <w:t>;</w:t>
      </w:r>
    </w:p>
    <w:p w:rsidR="00123230" w:rsidRPr="00123230" w:rsidRDefault="00123230" w:rsidP="00486890">
      <w:pPr>
        <w:ind w:right="37" w:firstLine="1276"/>
        <w:jc w:val="center"/>
        <w:rPr>
          <w:rFonts w:ascii="Arial" w:hAnsi="Arial" w:cs="Arial"/>
          <w:bCs/>
          <w:iCs/>
        </w:rPr>
      </w:pPr>
    </w:p>
    <w:p w:rsidR="00123230" w:rsidRDefault="00473021" w:rsidP="00486890">
      <w:pPr>
        <w:ind w:right="37" w:firstLine="1276"/>
        <w:jc w:val="both"/>
        <w:rPr>
          <w:rStyle w:val="Forte"/>
          <w:rFonts w:ascii="Arial" w:hAnsi="Arial" w:cs="Arial"/>
          <w:b w:val="0"/>
          <w:color w:val="000000"/>
        </w:rPr>
      </w:pPr>
      <w:r w:rsidRPr="007B1CDC">
        <w:rPr>
          <w:rFonts w:ascii="Arial" w:hAnsi="Arial" w:cs="Arial"/>
          <w:b/>
          <w:bCs/>
          <w:iCs/>
        </w:rPr>
        <w:t xml:space="preserve">Considerando, </w:t>
      </w:r>
      <w:r w:rsidRPr="007B1CDC">
        <w:rPr>
          <w:rFonts w:ascii="Arial" w:hAnsi="Arial" w:cs="Arial"/>
          <w:bCs/>
          <w:iCs/>
        </w:rPr>
        <w:t xml:space="preserve">o </w:t>
      </w:r>
      <w:r w:rsidRPr="007B1CDC">
        <w:rPr>
          <w:rStyle w:val="Forte"/>
          <w:rFonts w:ascii="Arial" w:hAnsi="Arial" w:cs="Arial"/>
          <w:b w:val="0"/>
          <w:caps/>
          <w:color w:val="000000"/>
        </w:rPr>
        <w:t xml:space="preserve">Ofício nº 2132/2024/SEASDH SEI 0860.017416.00045/2024-97 </w:t>
      </w:r>
      <w:r w:rsidR="007B1CDC" w:rsidRPr="007B1CDC">
        <w:rPr>
          <w:rStyle w:val="Forte"/>
          <w:rFonts w:ascii="Arial" w:hAnsi="Arial" w:cs="Arial"/>
          <w:b w:val="0"/>
          <w:color w:val="000000"/>
        </w:rPr>
        <w:t>Emenda Federal - PROGRAMAÇÃO 120000020230001</w:t>
      </w:r>
      <w:r w:rsidR="00FC5DB4">
        <w:rPr>
          <w:rStyle w:val="Forte"/>
          <w:rFonts w:ascii="Arial" w:hAnsi="Arial" w:cs="Arial"/>
          <w:b w:val="0"/>
          <w:color w:val="000000"/>
        </w:rPr>
        <w:t>;</w:t>
      </w:r>
    </w:p>
    <w:p w:rsidR="00FC5DB4" w:rsidRDefault="00FC5DB4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p w:rsidR="00FC5DB4" w:rsidRDefault="00FC5DB4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Considerando, </w:t>
      </w:r>
      <w:r w:rsidRPr="00FC5DB4">
        <w:rPr>
          <w:rFonts w:ascii="Arial" w:hAnsi="Arial" w:cs="Arial"/>
          <w:iCs/>
        </w:rPr>
        <w:t>Resolução Nº 80, de 28 de novembro de 2024, que</w:t>
      </w:r>
      <w:r>
        <w:rPr>
          <w:rFonts w:ascii="Arial" w:hAnsi="Arial" w:cs="Arial"/>
          <w:b/>
          <w:bCs/>
          <w:iCs/>
        </w:rPr>
        <w:t xml:space="preserve"> </w:t>
      </w:r>
      <w:r w:rsidRPr="00FC5DB4">
        <w:rPr>
          <w:rFonts w:ascii="Arial" w:hAnsi="Arial" w:cs="Arial"/>
          <w:iCs/>
        </w:rPr>
        <w:t>aprova</w:t>
      </w:r>
      <w:r>
        <w:rPr>
          <w:rFonts w:ascii="Arial" w:hAnsi="Arial" w:cs="Arial"/>
          <w:b/>
          <w:bCs/>
          <w:iCs/>
        </w:rPr>
        <w:t xml:space="preserve"> </w:t>
      </w:r>
      <w:r w:rsidRPr="007B1CDC">
        <w:rPr>
          <w:rFonts w:ascii="Arial" w:hAnsi="Arial" w:cs="Arial"/>
        </w:rPr>
        <w:t>a</w:t>
      </w:r>
      <w:r>
        <w:rPr>
          <w:rFonts w:ascii="Arial" w:hAnsi="Arial" w:cs="Arial"/>
          <w:b/>
        </w:rPr>
        <w:t xml:space="preserve"> </w:t>
      </w:r>
      <w:r w:rsidRPr="00863C97">
        <w:rPr>
          <w:rFonts w:ascii="Arial" w:hAnsi="Arial" w:cs="Arial"/>
          <w:spacing w:val="-2"/>
        </w:rPr>
        <w:t xml:space="preserve">destinação de recursos por meio da </w:t>
      </w:r>
      <w:r w:rsidRPr="00863C97">
        <w:rPr>
          <w:rFonts w:ascii="Arial" w:hAnsi="Arial" w:cs="Arial"/>
        </w:rPr>
        <w:t xml:space="preserve">Emenda Federal - PROGRAMAÇÃO 120000020230001, </w:t>
      </w:r>
      <w:r>
        <w:rPr>
          <w:rFonts w:ascii="Arial" w:hAnsi="Arial" w:cs="Arial"/>
        </w:rPr>
        <w:t xml:space="preserve">para atender a Proteção Social Especial de Média e Alta Complexidade Público e Privada do SUAS, </w:t>
      </w:r>
      <w:r w:rsidRPr="00863C97">
        <w:rPr>
          <w:rFonts w:ascii="Arial" w:hAnsi="Arial" w:cs="Arial"/>
        </w:rPr>
        <w:t>no va</w:t>
      </w:r>
      <w:r>
        <w:rPr>
          <w:rFonts w:ascii="Arial" w:hAnsi="Arial" w:cs="Arial"/>
        </w:rPr>
        <w:t>l</w:t>
      </w:r>
      <w:r w:rsidRPr="00863C97">
        <w:rPr>
          <w:rFonts w:ascii="Arial" w:hAnsi="Arial" w:cs="Arial"/>
        </w:rPr>
        <w:t xml:space="preserve">or de </w:t>
      </w:r>
      <w:r>
        <w:rPr>
          <w:rFonts w:ascii="Arial" w:hAnsi="Arial" w:cs="Arial"/>
        </w:rPr>
        <w:t xml:space="preserve">R$ </w:t>
      </w:r>
      <w:r w:rsidRPr="00863C97">
        <w:rPr>
          <w:rFonts w:ascii="Arial" w:hAnsi="Arial" w:cs="Arial"/>
        </w:rPr>
        <w:t>5.900.000,00 (c</w:t>
      </w:r>
      <w:r>
        <w:rPr>
          <w:rFonts w:ascii="Arial" w:hAnsi="Arial" w:cs="Arial"/>
        </w:rPr>
        <w:t>i</w:t>
      </w:r>
      <w:r w:rsidRPr="00863C97">
        <w:rPr>
          <w:rFonts w:ascii="Arial" w:hAnsi="Arial" w:cs="Arial"/>
        </w:rPr>
        <w:t xml:space="preserve">nco milhões </w:t>
      </w:r>
      <w:r w:rsidRPr="00863C97">
        <w:rPr>
          <w:rFonts w:ascii="Arial" w:hAnsi="Arial" w:cs="Arial"/>
        </w:rPr>
        <w:lastRenderedPageBreak/>
        <w:t>e novecentos mil reais), conforme planos de ação apresentados pelas entidades a serem contempladas com a Emenda de Bancada</w:t>
      </w:r>
      <w:r>
        <w:rPr>
          <w:rFonts w:ascii="Arial" w:hAnsi="Arial" w:cs="Arial"/>
        </w:rPr>
        <w:t xml:space="preserve"> do</w:t>
      </w:r>
      <w:r w:rsidRPr="00863C97">
        <w:rPr>
          <w:rFonts w:ascii="Arial" w:hAnsi="Arial" w:cs="Arial"/>
        </w:rPr>
        <w:t xml:space="preserve"> Senador Alan Rick, GND3</w:t>
      </w:r>
      <w:r>
        <w:rPr>
          <w:rFonts w:ascii="Arial" w:hAnsi="Arial" w:cs="Arial"/>
          <w:b/>
          <w:bCs/>
          <w:iCs/>
        </w:rPr>
        <w:t>;</w:t>
      </w:r>
    </w:p>
    <w:p w:rsidR="00486890" w:rsidRDefault="00486890" w:rsidP="00486890">
      <w:pPr>
        <w:ind w:right="37" w:firstLine="1276"/>
        <w:jc w:val="both"/>
        <w:rPr>
          <w:rFonts w:ascii="Arial" w:hAnsi="Arial" w:cs="Arial"/>
          <w:b/>
          <w:bCs/>
          <w:iCs/>
        </w:rPr>
      </w:pPr>
    </w:p>
    <w:bookmarkEnd w:id="1"/>
    <w:p w:rsidR="00413358" w:rsidRDefault="00FC5DB4" w:rsidP="00486890">
      <w:pPr>
        <w:ind w:right="37" w:firstLine="1276"/>
        <w:jc w:val="both"/>
        <w:rPr>
          <w:rFonts w:ascii="Arial" w:hAnsi="Arial" w:cs="Arial"/>
          <w:color w:val="000000"/>
        </w:rPr>
      </w:pPr>
      <w:r w:rsidRPr="00FC5DB4">
        <w:rPr>
          <w:rFonts w:ascii="Arial" w:hAnsi="Arial" w:cs="Arial"/>
          <w:b/>
          <w:bCs/>
          <w:iCs/>
        </w:rPr>
        <w:t xml:space="preserve">Considerando ainda, </w:t>
      </w:r>
      <w:r w:rsidRPr="00FC5DB4">
        <w:rPr>
          <w:rFonts w:ascii="Arial" w:hAnsi="Arial" w:cs="Arial"/>
          <w:iCs/>
        </w:rPr>
        <w:t xml:space="preserve">o </w:t>
      </w:r>
      <w:r w:rsidRPr="00FC5DB4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Ofício nº 868/2025/SEASDH, </w:t>
      </w:r>
      <w:r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SEI </w:t>
      </w:r>
      <w:r w:rsidRPr="00FC5DB4">
        <w:rPr>
          <w:rStyle w:val="Forte"/>
          <w:rFonts w:ascii="Arial" w:hAnsi="Arial" w:cs="Arial"/>
          <w:b w:val="0"/>
          <w:bCs w:val="0"/>
          <w:caps/>
          <w:color w:val="000000"/>
        </w:rPr>
        <w:t>0860.017416.00059/2025-91</w:t>
      </w:r>
      <w:r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, </w:t>
      </w:r>
      <w:r w:rsidRPr="00FC5DB4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 </w:t>
      </w:r>
      <w:r w:rsidRPr="00FC5DB4">
        <w:rPr>
          <w:rFonts w:ascii="Arial" w:hAnsi="Arial" w:cs="Arial"/>
          <w:iCs/>
        </w:rPr>
        <w:t xml:space="preserve">que solicita deliberação quanto ao </w:t>
      </w:r>
      <w:r w:rsidRPr="00FC5DB4">
        <w:rPr>
          <w:rFonts w:ascii="Arial" w:hAnsi="Arial" w:cs="Arial"/>
          <w:color w:val="000000"/>
        </w:rPr>
        <w:t xml:space="preserve">rendimento de R$ 815.301,33 (oitocentos e quinze mil, trezentos e uns reais e trinta e três centavos). </w:t>
      </w:r>
    </w:p>
    <w:p w:rsidR="00FC5DB4" w:rsidRPr="00FC5DB4" w:rsidRDefault="00FC5DB4" w:rsidP="00486890">
      <w:pPr>
        <w:ind w:right="37" w:firstLine="1276"/>
        <w:jc w:val="both"/>
        <w:rPr>
          <w:rFonts w:ascii="Arial" w:hAnsi="Arial" w:cs="Arial"/>
          <w:color w:val="000000"/>
        </w:rPr>
      </w:pPr>
    </w:p>
    <w:p w:rsidR="00413358" w:rsidRPr="00FD4F6F" w:rsidRDefault="00413358" w:rsidP="00486890">
      <w:pPr>
        <w:ind w:firstLine="1276"/>
        <w:jc w:val="both"/>
        <w:rPr>
          <w:rFonts w:ascii="Arial" w:hAnsi="Arial" w:cs="Arial"/>
        </w:rPr>
      </w:pPr>
    </w:p>
    <w:p w:rsidR="00052F4F" w:rsidRDefault="00052F4F" w:rsidP="00486890">
      <w:pPr>
        <w:ind w:firstLine="1276"/>
        <w:jc w:val="both"/>
        <w:rPr>
          <w:rFonts w:ascii="Arial" w:hAnsi="Arial" w:cs="Arial"/>
          <w:b/>
        </w:rPr>
      </w:pPr>
      <w:r w:rsidRPr="00FD4F6F">
        <w:rPr>
          <w:rFonts w:ascii="Arial" w:hAnsi="Arial" w:cs="Arial"/>
          <w:b/>
        </w:rPr>
        <w:t>RESOLVE:</w:t>
      </w:r>
    </w:p>
    <w:p w:rsidR="00FD4F6F" w:rsidRPr="00FD4F6F" w:rsidRDefault="00FD4F6F" w:rsidP="00486890">
      <w:pPr>
        <w:ind w:firstLine="1276"/>
        <w:jc w:val="both"/>
        <w:rPr>
          <w:rFonts w:ascii="Arial" w:hAnsi="Arial" w:cs="Arial"/>
          <w:b/>
        </w:rPr>
      </w:pPr>
    </w:p>
    <w:p w:rsidR="00854CF6" w:rsidRPr="00FD4F6F" w:rsidRDefault="00854CF6" w:rsidP="00486890">
      <w:pPr>
        <w:ind w:firstLine="1276"/>
        <w:jc w:val="both"/>
        <w:rPr>
          <w:rFonts w:ascii="Arial" w:hAnsi="Arial" w:cs="Arial"/>
          <w:b/>
        </w:rPr>
      </w:pPr>
    </w:p>
    <w:p w:rsidR="00CC3E25" w:rsidRDefault="00052F4F" w:rsidP="00486890">
      <w:pPr>
        <w:ind w:firstLine="1276"/>
        <w:jc w:val="both"/>
        <w:rPr>
          <w:rFonts w:ascii="Arial" w:hAnsi="Arial" w:cs="Arial"/>
        </w:rPr>
      </w:pPr>
      <w:r w:rsidRPr="00FD4F6F">
        <w:rPr>
          <w:rFonts w:ascii="Arial" w:hAnsi="Arial" w:cs="Arial"/>
          <w:b/>
        </w:rPr>
        <w:t>Art. 1º</w:t>
      </w:r>
      <w:r w:rsidRPr="00FD4F6F">
        <w:rPr>
          <w:rFonts w:ascii="Arial" w:hAnsi="Arial" w:cs="Arial"/>
        </w:rPr>
        <w:t xml:space="preserve"> </w:t>
      </w:r>
      <w:r w:rsidR="007B1CDC" w:rsidRPr="00FD4F6F">
        <w:rPr>
          <w:rFonts w:ascii="Arial" w:hAnsi="Arial" w:cs="Arial"/>
          <w:b/>
        </w:rPr>
        <w:t>APROVAR</w:t>
      </w:r>
      <w:r w:rsidR="00C073C6">
        <w:rPr>
          <w:rFonts w:ascii="Arial" w:hAnsi="Arial" w:cs="Arial"/>
          <w:b/>
        </w:rPr>
        <w:t xml:space="preserve">, </w:t>
      </w:r>
      <w:r w:rsidR="007B1CDC" w:rsidRPr="007B1CDC">
        <w:rPr>
          <w:rFonts w:ascii="Arial" w:hAnsi="Arial" w:cs="Arial"/>
        </w:rPr>
        <w:t>a</w:t>
      </w:r>
      <w:r w:rsidR="00CC3E25">
        <w:rPr>
          <w:rFonts w:ascii="Arial" w:hAnsi="Arial" w:cs="Arial"/>
          <w:b/>
        </w:rPr>
        <w:t xml:space="preserve"> </w:t>
      </w:r>
      <w:r w:rsidR="00CC3E25" w:rsidRPr="00863C97">
        <w:rPr>
          <w:rFonts w:ascii="Arial" w:hAnsi="Arial" w:cs="Arial"/>
          <w:spacing w:val="-2"/>
        </w:rPr>
        <w:t>destinação d</w:t>
      </w:r>
      <w:r w:rsidR="009E7832">
        <w:rPr>
          <w:rFonts w:ascii="Arial" w:hAnsi="Arial" w:cs="Arial"/>
          <w:spacing w:val="-2"/>
        </w:rPr>
        <w:t xml:space="preserve">o </w:t>
      </w:r>
      <w:r w:rsidR="00CC3E25" w:rsidRPr="00863C97">
        <w:rPr>
          <w:rFonts w:ascii="Arial" w:hAnsi="Arial" w:cs="Arial"/>
          <w:spacing w:val="-2"/>
        </w:rPr>
        <w:t xml:space="preserve"> recurso</w:t>
      </w:r>
      <w:r w:rsidR="009E7832">
        <w:rPr>
          <w:rFonts w:ascii="Arial" w:hAnsi="Arial" w:cs="Arial"/>
          <w:spacing w:val="-2"/>
        </w:rPr>
        <w:t xml:space="preserve"> oriundo de rendimentos  </w:t>
      </w:r>
      <w:r w:rsidR="00CC3E25" w:rsidRPr="00863C97">
        <w:rPr>
          <w:rFonts w:ascii="Arial" w:hAnsi="Arial" w:cs="Arial"/>
          <w:spacing w:val="-2"/>
        </w:rPr>
        <w:t xml:space="preserve">da </w:t>
      </w:r>
      <w:r w:rsidR="00CC3E25" w:rsidRPr="00863C97">
        <w:rPr>
          <w:rFonts w:ascii="Arial" w:hAnsi="Arial" w:cs="Arial"/>
        </w:rPr>
        <w:t xml:space="preserve">Emenda Federal - PROGRAMAÇÃO 120000020230001, </w:t>
      </w:r>
      <w:r w:rsidR="007B1CDC">
        <w:rPr>
          <w:rFonts w:ascii="Arial" w:hAnsi="Arial" w:cs="Arial"/>
        </w:rPr>
        <w:t xml:space="preserve">para atender a Proteção Social Especial de Média e Alta Complexidade Público e Privada </w:t>
      </w:r>
      <w:r w:rsidR="000A4626">
        <w:rPr>
          <w:rFonts w:ascii="Arial" w:hAnsi="Arial" w:cs="Arial"/>
        </w:rPr>
        <w:t xml:space="preserve">do SUAS, </w:t>
      </w:r>
      <w:r w:rsidR="00CC3E25" w:rsidRPr="00863C97">
        <w:rPr>
          <w:rFonts w:ascii="Arial" w:hAnsi="Arial" w:cs="Arial"/>
        </w:rPr>
        <w:t>no va</w:t>
      </w:r>
      <w:r w:rsidR="00CC3E25">
        <w:rPr>
          <w:rFonts w:ascii="Arial" w:hAnsi="Arial" w:cs="Arial"/>
        </w:rPr>
        <w:t>l</w:t>
      </w:r>
      <w:r w:rsidR="00CC3E25" w:rsidRPr="00863C97">
        <w:rPr>
          <w:rFonts w:ascii="Arial" w:hAnsi="Arial" w:cs="Arial"/>
        </w:rPr>
        <w:t xml:space="preserve">or de </w:t>
      </w:r>
      <w:r w:rsidR="00CC3E25">
        <w:rPr>
          <w:rFonts w:ascii="Arial" w:hAnsi="Arial" w:cs="Arial"/>
        </w:rPr>
        <w:t xml:space="preserve">R$ </w:t>
      </w:r>
      <w:r w:rsidR="009E7832">
        <w:rPr>
          <w:rFonts w:ascii="Arial" w:hAnsi="Arial" w:cs="Arial"/>
        </w:rPr>
        <w:t xml:space="preserve">815.301,33 (oitocentos e quinze mil, trezentos e um </w:t>
      </w:r>
      <w:r w:rsidR="00CC3E25" w:rsidRPr="00863C97">
        <w:rPr>
          <w:rFonts w:ascii="Arial" w:hAnsi="Arial" w:cs="Arial"/>
        </w:rPr>
        <w:t>rea</w:t>
      </w:r>
      <w:r w:rsidR="009E7832">
        <w:rPr>
          <w:rFonts w:ascii="Arial" w:hAnsi="Arial" w:cs="Arial"/>
        </w:rPr>
        <w:t>l e trinta e três centavos</w:t>
      </w:r>
      <w:r w:rsidR="00CC3E25" w:rsidRPr="00863C97">
        <w:rPr>
          <w:rFonts w:ascii="Arial" w:hAnsi="Arial" w:cs="Arial"/>
        </w:rPr>
        <w:t xml:space="preserve">), conforme </w:t>
      </w:r>
      <w:r w:rsidR="009E7832">
        <w:rPr>
          <w:rFonts w:ascii="Arial" w:hAnsi="Arial" w:cs="Arial"/>
        </w:rPr>
        <w:t xml:space="preserve">Oficio do Parlamentar dando ciência </w:t>
      </w:r>
      <w:r w:rsidR="0027280B">
        <w:rPr>
          <w:rFonts w:ascii="Arial" w:hAnsi="Arial" w:cs="Arial"/>
        </w:rPr>
        <w:t>do Pleito</w:t>
      </w:r>
      <w:r w:rsidR="009E7832">
        <w:rPr>
          <w:rFonts w:ascii="Arial" w:hAnsi="Arial" w:cs="Arial"/>
        </w:rPr>
        <w:t xml:space="preserve">, Declaração das Entidades beneficiadas manifestando que não há interesse em utilizar </w:t>
      </w:r>
      <w:r w:rsidR="0027280B">
        <w:rPr>
          <w:rFonts w:ascii="Arial" w:hAnsi="Arial" w:cs="Arial"/>
        </w:rPr>
        <w:t xml:space="preserve">os </w:t>
      </w:r>
      <w:r w:rsidR="009E7832">
        <w:rPr>
          <w:rFonts w:ascii="Arial" w:hAnsi="Arial" w:cs="Arial"/>
        </w:rPr>
        <w:t>recursos de rendimentos</w:t>
      </w:r>
      <w:r w:rsidR="00486890">
        <w:rPr>
          <w:rFonts w:ascii="Arial" w:hAnsi="Arial" w:cs="Arial"/>
        </w:rPr>
        <w:t xml:space="preserve">, </w:t>
      </w:r>
      <w:r w:rsidR="009E7832">
        <w:rPr>
          <w:rFonts w:ascii="Arial" w:hAnsi="Arial" w:cs="Arial"/>
        </w:rPr>
        <w:t xml:space="preserve"> e Parecer da Equipe Técnica da SEASDH, </w:t>
      </w:r>
      <w:r w:rsidR="00486890">
        <w:rPr>
          <w:rFonts w:ascii="Arial" w:hAnsi="Arial" w:cs="Arial"/>
        </w:rPr>
        <w:t>visando</w:t>
      </w:r>
      <w:r w:rsidR="009E7832">
        <w:rPr>
          <w:rFonts w:ascii="Arial" w:hAnsi="Arial" w:cs="Arial"/>
        </w:rPr>
        <w:t xml:space="preserve"> atender novas entidades </w:t>
      </w:r>
      <w:r w:rsidR="00CC3E25" w:rsidRPr="00863C97">
        <w:rPr>
          <w:rFonts w:ascii="Arial" w:hAnsi="Arial" w:cs="Arial"/>
        </w:rPr>
        <w:t>a serem contempladas com a Emenda de Bancada</w:t>
      </w:r>
      <w:r w:rsidR="00CC3E25">
        <w:rPr>
          <w:rFonts w:ascii="Arial" w:hAnsi="Arial" w:cs="Arial"/>
        </w:rPr>
        <w:t xml:space="preserve"> do</w:t>
      </w:r>
      <w:r w:rsidR="00CC3E25" w:rsidRPr="00863C97">
        <w:rPr>
          <w:rFonts w:ascii="Arial" w:hAnsi="Arial" w:cs="Arial"/>
        </w:rPr>
        <w:t xml:space="preserve"> Senador Alan Rick, GND3, abaixo discriminadas: </w:t>
      </w:r>
    </w:p>
    <w:p w:rsidR="00486890" w:rsidRDefault="00486890" w:rsidP="00486890">
      <w:pPr>
        <w:ind w:firstLine="1276"/>
        <w:jc w:val="both"/>
        <w:rPr>
          <w:rFonts w:ascii="Arial" w:hAnsi="Arial" w:cs="Arial"/>
        </w:rPr>
      </w:pPr>
    </w:p>
    <w:p w:rsidR="00FC61B8" w:rsidRDefault="00FC61B8" w:rsidP="00486890">
      <w:pPr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I - </w:t>
      </w:r>
      <w:r w:rsidRPr="00814980">
        <w:rPr>
          <w:rFonts w:ascii="Arial" w:hAnsi="Arial" w:cs="Arial"/>
          <w:color w:val="000000"/>
        </w:rPr>
        <w:t>Educandário de Cruzeiro do Sul</w:t>
      </w:r>
      <w:r>
        <w:rPr>
          <w:rFonts w:ascii="Arial" w:hAnsi="Arial" w:cs="Arial"/>
          <w:color w:val="000000"/>
        </w:rPr>
        <w:t xml:space="preserve">, CNPJ: 04.510.053/0001-03, Valor: </w:t>
      </w:r>
      <w:r w:rsidRPr="00814980">
        <w:rPr>
          <w:rFonts w:ascii="Arial" w:hAnsi="Arial" w:cs="Arial"/>
          <w:color w:val="000000"/>
        </w:rPr>
        <w:t>R$ 100.000,00</w:t>
      </w:r>
      <w:r>
        <w:rPr>
          <w:rFonts w:ascii="Arial" w:hAnsi="Arial" w:cs="Arial"/>
          <w:color w:val="000000"/>
        </w:rPr>
        <w:t>;</w:t>
      </w:r>
    </w:p>
    <w:p w:rsidR="00FC61B8" w:rsidRDefault="00FC61B8" w:rsidP="00486890">
      <w:pPr>
        <w:ind w:firstLine="127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 - </w:t>
      </w:r>
      <w:r w:rsidRPr="00814980">
        <w:rPr>
          <w:rFonts w:ascii="Arial" w:hAnsi="Arial" w:cs="Arial"/>
          <w:color w:val="000000"/>
        </w:rPr>
        <w:t>APAE de Cruzeiro do Sul</w:t>
      </w:r>
      <w:r>
        <w:rPr>
          <w:rFonts w:ascii="Arial" w:hAnsi="Arial" w:cs="Arial"/>
          <w:color w:val="000000"/>
        </w:rPr>
        <w:t>, CNPJ:</w:t>
      </w:r>
      <w:r w:rsidRPr="00FC61B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14980">
        <w:rPr>
          <w:rFonts w:ascii="Arial" w:hAnsi="Arial" w:cs="Arial"/>
          <w:color w:val="000000"/>
          <w:shd w:val="clear" w:color="auto" w:fill="FFFFFF"/>
        </w:rPr>
        <w:t>01.949.095/0001-57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Arial" w:hAnsi="Arial" w:cs="Arial"/>
          <w:color w:val="000000"/>
        </w:rPr>
        <w:t xml:space="preserve">Valor: </w:t>
      </w:r>
      <w:r w:rsidRPr="00814980">
        <w:rPr>
          <w:rFonts w:ascii="Arial" w:hAnsi="Arial" w:cs="Arial"/>
          <w:color w:val="000000"/>
        </w:rPr>
        <w:t>R$ 100.000,00</w:t>
      </w:r>
      <w:r>
        <w:rPr>
          <w:rFonts w:ascii="Arial" w:hAnsi="Arial" w:cs="Arial"/>
          <w:color w:val="000000"/>
        </w:rPr>
        <w:t>;</w:t>
      </w:r>
    </w:p>
    <w:p w:rsidR="00FC61B8" w:rsidRDefault="00FC61B8" w:rsidP="00486890">
      <w:pPr>
        <w:ind w:left="60" w:right="60" w:firstLine="1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 - Fundação Dom José Hascher, CNPJ: 04.510.368/0001-50, Valor: </w:t>
      </w:r>
      <w:r w:rsidRPr="00814980">
        <w:rPr>
          <w:rFonts w:ascii="Arial" w:hAnsi="Arial" w:cs="Arial"/>
          <w:color w:val="000000"/>
        </w:rPr>
        <w:t>R$ 100.000,00</w:t>
      </w:r>
      <w:r>
        <w:rPr>
          <w:rFonts w:ascii="Arial" w:hAnsi="Arial" w:cs="Arial"/>
          <w:color w:val="000000"/>
        </w:rPr>
        <w:t>;</w:t>
      </w:r>
    </w:p>
    <w:p w:rsidR="00FC61B8" w:rsidRPr="00814980" w:rsidRDefault="00FC61B8" w:rsidP="00486890">
      <w:pPr>
        <w:ind w:left="60" w:right="60" w:firstLine="121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- Casa</w:t>
      </w:r>
      <w:r w:rsidRPr="00814980">
        <w:rPr>
          <w:rFonts w:ascii="Arial" w:hAnsi="Arial" w:cs="Arial"/>
          <w:color w:val="000000"/>
        </w:rPr>
        <w:t xml:space="preserve"> Abrigo Mãe da Mata</w:t>
      </w:r>
      <w:r>
        <w:rPr>
          <w:rFonts w:ascii="Arial" w:hAnsi="Arial" w:cs="Arial"/>
          <w:color w:val="000000"/>
        </w:rPr>
        <w:t xml:space="preserve">, CNPJ: </w:t>
      </w:r>
      <w:r w:rsidRPr="00814980">
        <w:rPr>
          <w:rFonts w:ascii="Arial" w:hAnsi="Arial" w:cs="Arial"/>
          <w:color w:val="000000"/>
        </w:rPr>
        <w:t>33.863.850/0001-72</w:t>
      </w:r>
      <w:r>
        <w:rPr>
          <w:rFonts w:ascii="Arial" w:hAnsi="Arial" w:cs="Arial"/>
          <w:color w:val="000000"/>
        </w:rPr>
        <w:t xml:space="preserve">, Valor: R$ </w:t>
      </w:r>
      <w:r w:rsidRPr="00814980">
        <w:rPr>
          <w:rFonts w:ascii="Arial" w:hAnsi="Arial" w:cs="Arial"/>
          <w:color w:val="000000"/>
        </w:rPr>
        <w:t>515.301,33</w:t>
      </w:r>
      <w:r w:rsidR="00F04274">
        <w:rPr>
          <w:rFonts w:ascii="Arial" w:hAnsi="Arial" w:cs="Arial"/>
          <w:color w:val="000000"/>
        </w:rPr>
        <w:t xml:space="preserve">. </w:t>
      </w:r>
    </w:p>
    <w:p w:rsidR="00FC61B8" w:rsidRDefault="00FC61B8" w:rsidP="00486890">
      <w:pPr>
        <w:ind w:firstLine="1276"/>
        <w:jc w:val="both"/>
        <w:rPr>
          <w:rFonts w:ascii="Arial" w:hAnsi="Arial" w:cs="Arial"/>
        </w:rPr>
      </w:pPr>
    </w:p>
    <w:p w:rsidR="00F04274" w:rsidRPr="003A7ECE" w:rsidRDefault="00F04274" w:rsidP="00486890">
      <w:pPr>
        <w:ind w:firstLine="1276"/>
        <w:jc w:val="both"/>
        <w:rPr>
          <w:rFonts w:ascii="Arial" w:hAnsi="Arial" w:cs="Arial"/>
        </w:rPr>
      </w:pPr>
      <w:r w:rsidRPr="00F04274">
        <w:rPr>
          <w:rFonts w:ascii="Arial" w:hAnsi="Arial" w:cs="Arial"/>
          <w:b/>
          <w:bCs/>
        </w:rPr>
        <w:t>Art. 2º.</w:t>
      </w:r>
      <w:r w:rsidRPr="00F04274">
        <w:rPr>
          <w:rFonts w:ascii="Arial" w:hAnsi="Arial" w:cs="Arial"/>
        </w:rPr>
        <w:t xml:space="preserve"> Os efeitos desta </w:t>
      </w:r>
      <w:r>
        <w:rPr>
          <w:rFonts w:ascii="Arial" w:hAnsi="Arial" w:cs="Arial"/>
        </w:rPr>
        <w:t>R</w:t>
      </w:r>
      <w:r w:rsidRPr="00F04274">
        <w:rPr>
          <w:rFonts w:ascii="Arial" w:hAnsi="Arial" w:cs="Arial"/>
        </w:rPr>
        <w:t>esolução ocorrerão mediante deferimento e a aprovação pelo Fundo Nacional de Assistência Social, devendo o Órgão Gestor dá ciência a este conselho sobre o deferimento ou indeferimento da matéria.</w:t>
      </w:r>
    </w:p>
    <w:p w:rsidR="00600C5E" w:rsidRPr="00FD4F6F" w:rsidRDefault="00600C5E" w:rsidP="00486890">
      <w:pPr>
        <w:ind w:firstLine="709"/>
        <w:jc w:val="both"/>
        <w:rPr>
          <w:rFonts w:ascii="Arial" w:hAnsi="Arial" w:cs="Arial"/>
        </w:rPr>
      </w:pPr>
    </w:p>
    <w:p w:rsidR="00486890" w:rsidRDefault="00486890" w:rsidP="00486890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Esta Resolução entra em vigor na data de sua publicação, revogadas as disposições em contrário.</w:t>
      </w:r>
    </w:p>
    <w:p w:rsidR="00486890" w:rsidRDefault="00486890" w:rsidP="00486890">
      <w:pPr>
        <w:ind w:firstLine="851"/>
        <w:jc w:val="both"/>
        <w:rPr>
          <w:rFonts w:ascii="Arial" w:hAnsi="Arial" w:cs="Arial"/>
        </w:rPr>
      </w:pPr>
    </w:p>
    <w:p w:rsidR="005B53E3" w:rsidRPr="00FD4F6F" w:rsidRDefault="005B53E3" w:rsidP="00486890">
      <w:pPr>
        <w:pStyle w:val="Cabealho"/>
        <w:tabs>
          <w:tab w:val="clear" w:pos="4419"/>
          <w:tab w:val="clear" w:pos="8838"/>
          <w:tab w:val="left" w:pos="6750"/>
        </w:tabs>
        <w:rPr>
          <w:rFonts w:ascii="Arial" w:hAnsi="Arial" w:cs="Arial"/>
        </w:rPr>
      </w:pPr>
    </w:p>
    <w:p w:rsidR="00FE3D15" w:rsidRPr="00A5118A" w:rsidRDefault="00FE3D15" w:rsidP="00486890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FE3D15" w:rsidRPr="00A5118A" w:rsidRDefault="000A4626" w:rsidP="0048689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AA6D6A" w:rsidRPr="00FD4F6F" w:rsidRDefault="00FE3D15" w:rsidP="00486890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do CEAS</w:t>
      </w:r>
    </w:p>
    <w:sectPr w:rsidR="00AA6D6A" w:rsidRPr="00FD4F6F" w:rsidSect="002306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34F" w:rsidRDefault="0052134F">
      <w:r>
        <w:separator/>
      </w:r>
    </w:p>
  </w:endnote>
  <w:endnote w:type="continuationSeparator" w:id="0">
    <w:p w:rsidR="0052134F" w:rsidRDefault="0052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34F" w:rsidRDefault="0052134F">
      <w:r>
        <w:separator/>
      </w:r>
    </w:p>
  </w:footnote>
  <w:footnote w:type="continuationSeparator" w:id="0">
    <w:p w:rsidR="0052134F" w:rsidRDefault="00521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8984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69.912-600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r w:rsidR="006B196D">
      <w:rPr>
        <w:rFonts w:eastAsia="Batang"/>
        <w:b/>
        <w:bCs/>
        <w:i/>
        <w:iCs/>
        <w:color w:val="0000FF"/>
        <w:sz w:val="20"/>
        <w:szCs w:val="20"/>
      </w:rPr>
      <w:t>ceasacre@gmail.com</w:t>
    </w:r>
    <w:hyperlink r:id="rId3" w:history="1"/>
  </w:p>
  <w:p w:rsidR="00C73A7D" w:rsidRPr="00652294" w:rsidRDefault="005F3D55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290F71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96D" w:rsidRDefault="006B196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DF06CCC"/>
    <w:multiLevelType w:val="hybridMultilevel"/>
    <w:tmpl w:val="D6842EBE"/>
    <w:lvl w:ilvl="0" w:tplc="59BE466A">
      <w:start w:val="1"/>
      <w:numFmt w:val="upp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89838ED"/>
    <w:multiLevelType w:val="hybridMultilevel"/>
    <w:tmpl w:val="36C0D9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0253A9"/>
    <w:multiLevelType w:val="hybridMultilevel"/>
    <w:tmpl w:val="9A763F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6DF2"/>
    <w:rsid w:val="00007DF1"/>
    <w:rsid w:val="0001708A"/>
    <w:rsid w:val="0002020E"/>
    <w:rsid w:val="000366D1"/>
    <w:rsid w:val="00052F4F"/>
    <w:rsid w:val="000572BA"/>
    <w:rsid w:val="00065068"/>
    <w:rsid w:val="00071EB6"/>
    <w:rsid w:val="00075125"/>
    <w:rsid w:val="00075B0A"/>
    <w:rsid w:val="000909F6"/>
    <w:rsid w:val="00092D3F"/>
    <w:rsid w:val="00095C55"/>
    <w:rsid w:val="000A27E4"/>
    <w:rsid w:val="000A4626"/>
    <w:rsid w:val="000A6E83"/>
    <w:rsid w:val="000B4D20"/>
    <w:rsid w:val="000B6C34"/>
    <w:rsid w:val="000B7C7E"/>
    <w:rsid w:val="000C14F8"/>
    <w:rsid w:val="000C1CDC"/>
    <w:rsid w:val="000C2344"/>
    <w:rsid w:val="000C4FC1"/>
    <w:rsid w:val="000F50D1"/>
    <w:rsid w:val="000F680B"/>
    <w:rsid w:val="000F7C0B"/>
    <w:rsid w:val="001000AD"/>
    <w:rsid w:val="001020C7"/>
    <w:rsid w:val="00103870"/>
    <w:rsid w:val="00113C46"/>
    <w:rsid w:val="00113F0A"/>
    <w:rsid w:val="00115D52"/>
    <w:rsid w:val="00120FC7"/>
    <w:rsid w:val="00122159"/>
    <w:rsid w:val="0012323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0B0B"/>
    <w:rsid w:val="00165E1C"/>
    <w:rsid w:val="00166310"/>
    <w:rsid w:val="00176B92"/>
    <w:rsid w:val="00181D5D"/>
    <w:rsid w:val="0018778A"/>
    <w:rsid w:val="00191228"/>
    <w:rsid w:val="001950B8"/>
    <w:rsid w:val="00197390"/>
    <w:rsid w:val="001A1664"/>
    <w:rsid w:val="001B0BAF"/>
    <w:rsid w:val="001B302E"/>
    <w:rsid w:val="001B3A93"/>
    <w:rsid w:val="001B3EF6"/>
    <w:rsid w:val="001E6ADB"/>
    <w:rsid w:val="001F072A"/>
    <w:rsid w:val="001F11EB"/>
    <w:rsid w:val="001F75EB"/>
    <w:rsid w:val="002004F4"/>
    <w:rsid w:val="0020620B"/>
    <w:rsid w:val="00210B12"/>
    <w:rsid w:val="00217D0C"/>
    <w:rsid w:val="00217DE2"/>
    <w:rsid w:val="002271EF"/>
    <w:rsid w:val="002278AE"/>
    <w:rsid w:val="00230019"/>
    <w:rsid w:val="0023067A"/>
    <w:rsid w:val="0023482B"/>
    <w:rsid w:val="002443EF"/>
    <w:rsid w:val="002465BB"/>
    <w:rsid w:val="00246D19"/>
    <w:rsid w:val="00252194"/>
    <w:rsid w:val="00252573"/>
    <w:rsid w:val="00257E19"/>
    <w:rsid w:val="00257F9B"/>
    <w:rsid w:val="00261503"/>
    <w:rsid w:val="002645C8"/>
    <w:rsid w:val="00267E46"/>
    <w:rsid w:val="0027280B"/>
    <w:rsid w:val="00280031"/>
    <w:rsid w:val="002838AB"/>
    <w:rsid w:val="00290E8E"/>
    <w:rsid w:val="0029603F"/>
    <w:rsid w:val="00297636"/>
    <w:rsid w:val="00297874"/>
    <w:rsid w:val="002A2ED6"/>
    <w:rsid w:val="002A6D21"/>
    <w:rsid w:val="002B5036"/>
    <w:rsid w:val="002C1E31"/>
    <w:rsid w:val="002C550D"/>
    <w:rsid w:val="002D158D"/>
    <w:rsid w:val="002D33C6"/>
    <w:rsid w:val="002D667C"/>
    <w:rsid w:val="002E261C"/>
    <w:rsid w:val="002F0D3D"/>
    <w:rsid w:val="00330867"/>
    <w:rsid w:val="00337BDF"/>
    <w:rsid w:val="0034286C"/>
    <w:rsid w:val="0034487B"/>
    <w:rsid w:val="003473A9"/>
    <w:rsid w:val="00347BD8"/>
    <w:rsid w:val="00353CBC"/>
    <w:rsid w:val="00356571"/>
    <w:rsid w:val="00366CDC"/>
    <w:rsid w:val="003706F6"/>
    <w:rsid w:val="00373732"/>
    <w:rsid w:val="00377EFA"/>
    <w:rsid w:val="003955A6"/>
    <w:rsid w:val="003955F9"/>
    <w:rsid w:val="003A0C43"/>
    <w:rsid w:val="003A29F3"/>
    <w:rsid w:val="003A339C"/>
    <w:rsid w:val="003A7ECE"/>
    <w:rsid w:val="003B23B5"/>
    <w:rsid w:val="003B290D"/>
    <w:rsid w:val="003B5F95"/>
    <w:rsid w:val="003B6CD0"/>
    <w:rsid w:val="003D325C"/>
    <w:rsid w:val="003D38D6"/>
    <w:rsid w:val="003D394C"/>
    <w:rsid w:val="003D4516"/>
    <w:rsid w:val="003D5BF9"/>
    <w:rsid w:val="003F3992"/>
    <w:rsid w:val="003F3C94"/>
    <w:rsid w:val="00403575"/>
    <w:rsid w:val="00405CD4"/>
    <w:rsid w:val="00413358"/>
    <w:rsid w:val="00420411"/>
    <w:rsid w:val="0042487F"/>
    <w:rsid w:val="00434D04"/>
    <w:rsid w:val="0044497E"/>
    <w:rsid w:val="00445620"/>
    <w:rsid w:val="00445DCC"/>
    <w:rsid w:val="00454B46"/>
    <w:rsid w:val="004605E6"/>
    <w:rsid w:val="00461083"/>
    <w:rsid w:val="00461DDC"/>
    <w:rsid w:val="00473021"/>
    <w:rsid w:val="00475D86"/>
    <w:rsid w:val="00482132"/>
    <w:rsid w:val="004831E3"/>
    <w:rsid w:val="00486890"/>
    <w:rsid w:val="0049442B"/>
    <w:rsid w:val="004A5630"/>
    <w:rsid w:val="004B2BEF"/>
    <w:rsid w:val="004B5C94"/>
    <w:rsid w:val="004E12CB"/>
    <w:rsid w:val="004E1B75"/>
    <w:rsid w:val="005148F1"/>
    <w:rsid w:val="00514F8E"/>
    <w:rsid w:val="00516C94"/>
    <w:rsid w:val="00520138"/>
    <w:rsid w:val="0052134F"/>
    <w:rsid w:val="005310C8"/>
    <w:rsid w:val="00536185"/>
    <w:rsid w:val="0054221B"/>
    <w:rsid w:val="00542BA0"/>
    <w:rsid w:val="00544C8D"/>
    <w:rsid w:val="0054549C"/>
    <w:rsid w:val="00556E70"/>
    <w:rsid w:val="00564EB4"/>
    <w:rsid w:val="005701F7"/>
    <w:rsid w:val="00571609"/>
    <w:rsid w:val="00586F0A"/>
    <w:rsid w:val="00587903"/>
    <w:rsid w:val="00590CD5"/>
    <w:rsid w:val="00596305"/>
    <w:rsid w:val="005A23DF"/>
    <w:rsid w:val="005A7FCC"/>
    <w:rsid w:val="005B0531"/>
    <w:rsid w:val="005B53E3"/>
    <w:rsid w:val="005B56C4"/>
    <w:rsid w:val="005B6D0C"/>
    <w:rsid w:val="005C0BEB"/>
    <w:rsid w:val="005C338C"/>
    <w:rsid w:val="005C38F2"/>
    <w:rsid w:val="005C402A"/>
    <w:rsid w:val="005D3FFF"/>
    <w:rsid w:val="005F1BA8"/>
    <w:rsid w:val="005F3D55"/>
    <w:rsid w:val="005F3E24"/>
    <w:rsid w:val="00600C5E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61EBF"/>
    <w:rsid w:val="00661F03"/>
    <w:rsid w:val="00671AC6"/>
    <w:rsid w:val="00673F43"/>
    <w:rsid w:val="00674E56"/>
    <w:rsid w:val="00677885"/>
    <w:rsid w:val="00680D93"/>
    <w:rsid w:val="006900E2"/>
    <w:rsid w:val="006910D3"/>
    <w:rsid w:val="00692C3E"/>
    <w:rsid w:val="00692DD4"/>
    <w:rsid w:val="0069611A"/>
    <w:rsid w:val="006A20D5"/>
    <w:rsid w:val="006B13C6"/>
    <w:rsid w:val="006B196D"/>
    <w:rsid w:val="006B34CC"/>
    <w:rsid w:val="006B5818"/>
    <w:rsid w:val="006B60C0"/>
    <w:rsid w:val="006C7DA2"/>
    <w:rsid w:val="006E2EB6"/>
    <w:rsid w:val="006F0A0C"/>
    <w:rsid w:val="006F0BFC"/>
    <w:rsid w:val="006F7889"/>
    <w:rsid w:val="0070050A"/>
    <w:rsid w:val="00706A3A"/>
    <w:rsid w:val="0071720E"/>
    <w:rsid w:val="00731731"/>
    <w:rsid w:val="00734A75"/>
    <w:rsid w:val="00737AFC"/>
    <w:rsid w:val="00741AF1"/>
    <w:rsid w:val="00743916"/>
    <w:rsid w:val="007452DB"/>
    <w:rsid w:val="0075493E"/>
    <w:rsid w:val="00754C4E"/>
    <w:rsid w:val="0075570A"/>
    <w:rsid w:val="00757FD2"/>
    <w:rsid w:val="0076680F"/>
    <w:rsid w:val="00766AC1"/>
    <w:rsid w:val="00774003"/>
    <w:rsid w:val="00783C03"/>
    <w:rsid w:val="00787A26"/>
    <w:rsid w:val="007901EB"/>
    <w:rsid w:val="00791CB0"/>
    <w:rsid w:val="007A5AE2"/>
    <w:rsid w:val="007B0C59"/>
    <w:rsid w:val="007B0EB1"/>
    <w:rsid w:val="007B1CDC"/>
    <w:rsid w:val="007B244A"/>
    <w:rsid w:val="007B39F5"/>
    <w:rsid w:val="007B50AB"/>
    <w:rsid w:val="007B5454"/>
    <w:rsid w:val="007C57CC"/>
    <w:rsid w:val="007E021D"/>
    <w:rsid w:val="008022C2"/>
    <w:rsid w:val="0080756F"/>
    <w:rsid w:val="008167E2"/>
    <w:rsid w:val="00820864"/>
    <w:rsid w:val="008231B4"/>
    <w:rsid w:val="00824C8E"/>
    <w:rsid w:val="0082525D"/>
    <w:rsid w:val="00836478"/>
    <w:rsid w:val="008436EB"/>
    <w:rsid w:val="00852583"/>
    <w:rsid w:val="00854BEC"/>
    <w:rsid w:val="00854CF6"/>
    <w:rsid w:val="00856399"/>
    <w:rsid w:val="00857AC9"/>
    <w:rsid w:val="008639A7"/>
    <w:rsid w:val="00864C43"/>
    <w:rsid w:val="00871C56"/>
    <w:rsid w:val="0087524A"/>
    <w:rsid w:val="008778DF"/>
    <w:rsid w:val="0088143D"/>
    <w:rsid w:val="0089222F"/>
    <w:rsid w:val="008960D8"/>
    <w:rsid w:val="008A0807"/>
    <w:rsid w:val="008C54A7"/>
    <w:rsid w:val="008D4243"/>
    <w:rsid w:val="008E1BD5"/>
    <w:rsid w:val="008E473E"/>
    <w:rsid w:val="0090653B"/>
    <w:rsid w:val="00906C05"/>
    <w:rsid w:val="0090793D"/>
    <w:rsid w:val="00912F8C"/>
    <w:rsid w:val="00914001"/>
    <w:rsid w:val="00920552"/>
    <w:rsid w:val="0093021A"/>
    <w:rsid w:val="0094126F"/>
    <w:rsid w:val="00946154"/>
    <w:rsid w:val="00950289"/>
    <w:rsid w:val="0095527E"/>
    <w:rsid w:val="00966204"/>
    <w:rsid w:val="00970360"/>
    <w:rsid w:val="00971278"/>
    <w:rsid w:val="00975873"/>
    <w:rsid w:val="00976EB1"/>
    <w:rsid w:val="009855EF"/>
    <w:rsid w:val="00990879"/>
    <w:rsid w:val="009A3A99"/>
    <w:rsid w:val="009A7DFE"/>
    <w:rsid w:val="009D0DB1"/>
    <w:rsid w:val="009D479B"/>
    <w:rsid w:val="009D4843"/>
    <w:rsid w:val="009E5DCC"/>
    <w:rsid w:val="009E5EF6"/>
    <w:rsid w:val="009E7832"/>
    <w:rsid w:val="009F4DC8"/>
    <w:rsid w:val="009F5AAF"/>
    <w:rsid w:val="00A03361"/>
    <w:rsid w:val="00A3062B"/>
    <w:rsid w:val="00A41E76"/>
    <w:rsid w:val="00A42313"/>
    <w:rsid w:val="00A44CF0"/>
    <w:rsid w:val="00A461DA"/>
    <w:rsid w:val="00A4693F"/>
    <w:rsid w:val="00A54BB0"/>
    <w:rsid w:val="00A55872"/>
    <w:rsid w:val="00A56904"/>
    <w:rsid w:val="00A57047"/>
    <w:rsid w:val="00A75126"/>
    <w:rsid w:val="00A751A0"/>
    <w:rsid w:val="00A76C5A"/>
    <w:rsid w:val="00A807E5"/>
    <w:rsid w:val="00A94652"/>
    <w:rsid w:val="00A97727"/>
    <w:rsid w:val="00AA59FF"/>
    <w:rsid w:val="00AA6D6A"/>
    <w:rsid w:val="00AB503A"/>
    <w:rsid w:val="00AB6806"/>
    <w:rsid w:val="00AC6CF3"/>
    <w:rsid w:val="00AD3B15"/>
    <w:rsid w:val="00AD5CBE"/>
    <w:rsid w:val="00AE2F86"/>
    <w:rsid w:val="00AF1989"/>
    <w:rsid w:val="00B0272A"/>
    <w:rsid w:val="00B02808"/>
    <w:rsid w:val="00B04348"/>
    <w:rsid w:val="00B076EB"/>
    <w:rsid w:val="00B078F3"/>
    <w:rsid w:val="00B151B9"/>
    <w:rsid w:val="00B17CAD"/>
    <w:rsid w:val="00B200FC"/>
    <w:rsid w:val="00B223DF"/>
    <w:rsid w:val="00B22BB4"/>
    <w:rsid w:val="00B25B29"/>
    <w:rsid w:val="00B326CB"/>
    <w:rsid w:val="00B3369A"/>
    <w:rsid w:val="00B36FCE"/>
    <w:rsid w:val="00B373A0"/>
    <w:rsid w:val="00B512B7"/>
    <w:rsid w:val="00B568FF"/>
    <w:rsid w:val="00B6246F"/>
    <w:rsid w:val="00B73231"/>
    <w:rsid w:val="00B74230"/>
    <w:rsid w:val="00B75143"/>
    <w:rsid w:val="00B8100F"/>
    <w:rsid w:val="00BA1D0F"/>
    <w:rsid w:val="00BA494E"/>
    <w:rsid w:val="00BB1C7E"/>
    <w:rsid w:val="00BC6EFC"/>
    <w:rsid w:val="00BD4792"/>
    <w:rsid w:val="00BE06CA"/>
    <w:rsid w:val="00BE68B9"/>
    <w:rsid w:val="00BF32FF"/>
    <w:rsid w:val="00BF66EB"/>
    <w:rsid w:val="00C00EB0"/>
    <w:rsid w:val="00C06767"/>
    <w:rsid w:val="00C073C6"/>
    <w:rsid w:val="00C115F0"/>
    <w:rsid w:val="00C11D08"/>
    <w:rsid w:val="00C1464D"/>
    <w:rsid w:val="00C159CF"/>
    <w:rsid w:val="00C178AE"/>
    <w:rsid w:val="00C25552"/>
    <w:rsid w:val="00C27849"/>
    <w:rsid w:val="00C32EBE"/>
    <w:rsid w:val="00C34AD0"/>
    <w:rsid w:val="00C3578F"/>
    <w:rsid w:val="00C45477"/>
    <w:rsid w:val="00C611A5"/>
    <w:rsid w:val="00C720F8"/>
    <w:rsid w:val="00C73A7D"/>
    <w:rsid w:val="00C8213D"/>
    <w:rsid w:val="00C87427"/>
    <w:rsid w:val="00CA56A1"/>
    <w:rsid w:val="00CB0381"/>
    <w:rsid w:val="00CB0A9B"/>
    <w:rsid w:val="00CC3E25"/>
    <w:rsid w:val="00CC4327"/>
    <w:rsid w:val="00CE0E77"/>
    <w:rsid w:val="00CE13A1"/>
    <w:rsid w:val="00CE1EC3"/>
    <w:rsid w:val="00D03040"/>
    <w:rsid w:val="00D13C51"/>
    <w:rsid w:val="00D14EC2"/>
    <w:rsid w:val="00D20A30"/>
    <w:rsid w:val="00D23E7B"/>
    <w:rsid w:val="00D40D8F"/>
    <w:rsid w:val="00D53E7E"/>
    <w:rsid w:val="00D54F23"/>
    <w:rsid w:val="00D63661"/>
    <w:rsid w:val="00D65949"/>
    <w:rsid w:val="00D81FBD"/>
    <w:rsid w:val="00D84E9C"/>
    <w:rsid w:val="00D8526F"/>
    <w:rsid w:val="00D854C7"/>
    <w:rsid w:val="00D97179"/>
    <w:rsid w:val="00DB1566"/>
    <w:rsid w:val="00DB21AD"/>
    <w:rsid w:val="00DB36C7"/>
    <w:rsid w:val="00DC3D02"/>
    <w:rsid w:val="00DC4045"/>
    <w:rsid w:val="00DC673C"/>
    <w:rsid w:val="00DC6A87"/>
    <w:rsid w:val="00DD31BB"/>
    <w:rsid w:val="00DD6D44"/>
    <w:rsid w:val="00DE5EDC"/>
    <w:rsid w:val="00DF7EE0"/>
    <w:rsid w:val="00E04DF9"/>
    <w:rsid w:val="00E137EF"/>
    <w:rsid w:val="00E20E92"/>
    <w:rsid w:val="00E27627"/>
    <w:rsid w:val="00E27662"/>
    <w:rsid w:val="00E303BF"/>
    <w:rsid w:val="00E30A89"/>
    <w:rsid w:val="00E32107"/>
    <w:rsid w:val="00E44142"/>
    <w:rsid w:val="00E52216"/>
    <w:rsid w:val="00E55A4C"/>
    <w:rsid w:val="00E605A2"/>
    <w:rsid w:val="00E6500F"/>
    <w:rsid w:val="00E675D2"/>
    <w:rsid w:val="00E77D0D"/>
    <w:rsid w:val="00E82BC3"/>
    <w:rsid w:val="00E85404"/>
    <w:rsid w:val="00E91242"/>
    <w:rsid w:val="00E92DA5"/>
    <w:rsid w:val="00EA0316"/>
    <w:rsid w:val="00EA0331"/>
    <w:rsid w:val="00EA7841"/>
    <w:rsid w:val="00ED0D35"/>
    <w:rsid w:val="00ED1341"/>
    <w:rsid w:val="00ED5FDD"/>
    <w:rsid w:val="00EE06B9"/>
    <w:rsid w:val="00EE0E31"/>
    <w:rsid w:val="00EE0F7C"/>
    <w:rsid w:val="00EE499F"/>
    <w:rsid w:val="00EE6E4C"/>
    <w:rsid w:val="00EF58A7"/>
    <w:rsid w:val="00EF58DB"/>
    <w:rsid w:val="00F0032A"/>
    <w:rsid w:val="00F008B1"/>
    <w:rsid w:val="00F00D72"/>
    <w:rsid w:val="00F010F6"/>
    <w:rsid w:val="00F022CA"/>
    <w:rsid w:val="00F04274"/>
    <w:rsid w:val="00F067EA"/>
    <w:rsid w:val="00F13CF2"/>
    <w:rsid w:val="00F15EB2"/>
    <w:rsid w:val="00F200B4"/>
    <w:rsid w:val="00F2104E"/>
    <w:rsid w:val="00F25B76"/>
    <w:rsid w:val="00F30553"/>
    <w:rsid w:val="00F43E8B"/>
    <w:rsid w:val="00F5123E"/>
    <w:rsid w:val="00F54C2E"/>
    <w:rsid w:val="00F70FF7"/>
    <w:rsid w:val="00F82772"/>
    <w:rsid w:val="00F83ECB"/>
    <w:rsid w:val="00F8574E"/>
    <w:rsid w:val="00F85C2C"/>
    <w:rsid w:val="00F9169E"/>
    <w:rsid w:val="00F92874"/>
    <w:rsid w:val="00F9417F"/>
    <w:rsid w:val="00F9493F"/>
    <w:rsid w:val="00F97665"/>
    <w:rsid w:val="00FA0AC7"/>
    <w:rsid w:val="00FA4125"/>
    <w:rsid w:val="00FB3FA9"/>
    <w:rsid w:val="00FB6B41"/>
    <w:rsid w:val="00FB73B1"/>
    <w:rsid w:val="00FC5DB4"/>
    <w:rsid w:val="00FC61B8"/>
    <w:rsid w:val="00FD4F6F"/>
    <w:rsid w:val="00FE2241"/>
    <w:rsid w:val="00FE3D15"/>
    <w:rsid w:val="00FF1F61"/>
    <w:rsid w:val="00FF23A2"/>
    <w:rsid w:val="00FF2C51"/>
    <w:rsid w:val="00FF3670"/>
    <w:rsid w:val="00FF52B3"/>
    <w:rsid w:val="00FF7548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088976-6CEE-4A00-83B1-8B20FFB0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8E47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8E473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B5F95"/>
    <w:pPr>
      <w:spacing w:before="100" w:beforeAutospacing="1" w:after="100" w:afterAutospacing="1"/>
    </w:pPr>
  </w:style>
  <w:style w:type="paragraph" w:customStyle="1" w:styleId="Default">
    <w:name w:val="Default"/>
    <w:rsid w:val="00B151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rag2">
    <w:name w:val="parag2"/>
    <w:basedOn w:val="Normal"/>
    <w:rsid w:val="00475D86"/>
    <w:pPr>
      <w:spacing w:before="100" w:beforeAutospacing="1" w:after="100" w:afterAutospacing="1"/>
    </w:pPr>
  </w:style>
  <w:style w:type="character" w:customStyle="1" w:styleId="CabealhoChar">
    <w:name w:val="Cabeçalho Char"/>
    <w:link w:val="Cabealho"/>
    <w:rsid w:val="005B53E3"/>
    <w:rPr>
      <w:sz w:val="24"/>
      <w:szCs w:val="24"/>
    </w:rPr>
  </w:style>
  <w:style w:type="character" w:styleId="Forte">
    <w:name w:val="Strong"/>
    <w:uiPriority w:val="22"/>
    <w:qFormat/>
    <w:rsid w:val="00542BA0"/>
    <w:rPr>
      <w:b/>
      <w:bCs/>
    </w:rPr>
  </w:style>
  <w:style w:type="paragraph" w:customStyle="1" w:styleId="tabelatextocentralizado">
    <w:name w:val="tabela_texto_centralizado"/>
    <w:basedOn w:val="Normal"/>
    <w:rsid w:val="00D8526F"/>
    <w:pPr>
      <w:spacing w:before="100" w:beforeAutospacing="1" w:after="100" w:afterAutospacing="1"/>
    </w:pPr>
  </w:style>
  <w:style w:type="paragraph" w:customStyle="1" w:styleId="tabelatextoalinhadoesquerda">
    <w:name w:val="tabela_texto_alinhado_esquerda"/>
    <w:basedOn w:val="Normal"/>
    <w:rsid w:val="00D8526F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qFormat/>
    <w:rsid w:val="00CC3E25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uiPriority w:val="1"/>
    <w:rsid w:val="00CC3E25"/>
    <w:rPr>
      <w:rFonts w:ascii="Verdana" w:eastAsia="Verdana" w:hAnsi="Verdana" w:cs="Verdana"/>
      <w:sz w:val="18"/>
      <w:szCs w:val="1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C3E25"/>
    <w:pPr>
      <w:widowControl w:val="0"/>
      <w:autoSpaceDE w:val="0"/>
      <w:autoSpaceDN w:val="0"/>
      <w:ind w:left="107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C0D5-CB28-4C13-A164-ECD1E5603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>Sectas</Company>
  <LinksUpToDate>false</LinksUpToDate>
  <CharactersWithSpaces>3943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dc:description/>
  <cp:lastModifiedBy>railton</cp:lastModifiedBy>
  <cp:revision>2</cp:revision>
  <cp:lastPrinted>2021-01-26T17:00:00Z</cp:lastPrinted>
  <dcterms:created xsi:type="dcterms:W3CDTF">2025-09-17T15:57:00Z</dcterms:created>
  <dcterms:modified xsi:type="dcterms:W3CDTF">2025-09-17T15:57:00Z</dcterms:modified>
</cp:coreProperties>
</file>